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C7" w:rsidRPr="002028C7" w:rsidRDefault="002028C7" w:rsidP="002028C7">
      <w:pPr>
        <w:jc w:val="center"/>
        <w:rPr>
          <w:sz w:val="28"/>
        </w:rPr>
      </w:pPr>
      <w:r w:rsidRPr="002028C7">
        <w:rPr>
          <w:sz w:val="28"/>
        </w:rPr>
        <w:t>Daily Plan for Writing Workshop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sz w:val="24"/>
              </w:rPr>
            </w:pPr>
            <w:r w:rsidRPr="002028C7">
              <w:rPr>
                <w:b/>
                <w:sz w:val="24"/>
              </w:rPr>
              <w:t xml:space="preserve">Tile: </w:t>
            </w:r>
            <w:r w:rsidR="008F5B19">
              <w:rPr>
                <w:b/>
                <w:sz w:val="24"/>
              </w:rPr>
              <w:t xml:space="preserve"> </w:t>
            </w:r>
            <w:r w:rsidR="00E85197" w:rsidRPr="001A1ACB">
              <w:rPr>
                <w:sz w:val="24"/>
              </w:rPr>
              <w:t>Improving Sentence fluency in the review</w:t>
            </w:r>
            <w:r w:rsidR="001A1ACB">
              <w:rPr>
                <w:sz w:val="24"/>
              </w:rPr>
              <w:t xml:space="preserve"> (Kathy Buckley &amp; Deirdre Kenna)</w:t>
            </w:r>
          </w:p>
          <w:p w:rsidR="002028C7" w:rsidRPr="002028C7" w:rsidRDefault="002028C7" w:rsidP="00CE29A8">
            <w:pPr>
              <w:rPr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sz w:val="24"/>
              </w:rPr>
            </w:pPr>
            <w:r w:rsidRPr="002028C7">
              <w:rPr>
                <w:b/>
                <w:sz w:val="24"/>
              </w:rPr>
              <w:t xml:space="preserve">Topic: </w:t>
            </w:r>
            <w:r w:rsidR="001A1ACB" w:rsidRPr="001A1ACB">
              <w:rPr>
                <w:sz w:val="24"/>
              </w:rPr>
              <w:t>S</w:t>
            </w:r>
            <w:r w:rsidR="00E85197" w:rsidRPr="001A1ACB">
              <w:rPr>
                <w:sz w:val="24"/>
              </w:rPr>
              <w:t>entence combining</w:t>
            </w:r>
            <w:r w:rsidR="00E85197">
              <w:rPr>
                <w:b/>
                <w:sz w:val="24"/>
              </w:rPr>
              <w:t xml:space="preserve"> </w:t>
            </w:r>
          </w:p>
          <w:p w:rsidR="002028C7" w:rsidRPr="002028C7" w:rsidRDefault="002028C7" w:rsidP="00CE29A8">
            <w:pPr>
              <w:rPr>
                <w:b/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 xml:space="preserve">Explicit </w:t>
            </w:r>
            <w:r w:rsidR="008F5B19" w:rsidRPr="002028C7">
              <w:rPr>
                <w:b/>
                <w:sz w:val="24"/>
              </w:rPr>
              <w:t>Instruction</w:t>
            </w:r>
            <w:r w:rsidRPr="002028C7">
              <w:rPr>
                <w:b/>
                <w:sz w:val="24"/>
              </w:rPr>
              <w:t>/Mini-Lesson:</w:t>
            </w:r>
          </w:p>
          <w:p w:rsidR="00E85197" w:rsidRPr="001A1ACB" w:rsidRDefault="00E85197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 xml:space="preserve">Teacher explains about the importance of </w:t>
            </w:r>
            <w:r w:rsidR="00D86E46" w:rsidRPr="001A1ACB">
              <w:rPr>
                <w:sz w:val="24"/>
              </w:rPr>
              <w:t>sentence</w:t>
            </w:r>
            <w:r w:rsidRPr="001A1ACB">
              <w:rPr>
                <w:sz w:val="24"/>
              </w:rPr>
              <w:t xml:space="preserve"> fluency in creating a strong piece of </w:t>
            </w:r>
            <w:r w:rsidR="00D86E46" w:rsidRPr="001A1ACB">
              <w:rPr>
                <w:sz w:val="24"/>
              </w:rPr>
              <w:t>writing</w:t>
            </w:r>
          </w:p>
          <w:p w:rsidR="002028C7" w:rsidRPr="001A1ACB" w:rsidRDefault="00E85197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>Students look at a sample of three sentences from a student’s review, and figure out three different way of combining the sentences</w:t>
            </w:r>
            <w:r w:rsidR="001A1ACB" w:rsidRPr="001A1ACB">
              <w:rPr>
                <w:sz w:val="24"/>
              </w:rPr>
              <w:t xml:space="preserve"> in order to create a more interesting statement</w:t>
            </w:r>
            <w:r w:rsidRPr="001A1ACB">
              <w:rPr>
                <w:sz w:val="24"/>
              </w:rPr>
              <w:t>.</w:t>
            </w:r>
          </w:p>
          <w:p w:rsidR="00E85197" w:rsidRDefault="00E85197" w:rsidP="002028C7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1A1ACB">
              <w:rPr>
                <w:sz w:val="24"/>
              </w:rPr>
              <w:t xml:space="preserve">Students share </w:t>
            </w:r>
            <w:r w:rsidR="001A1ACB" w:rsidRPr="001A1ACB">
              <w:rPr>
                <w:sz w:val="24"/>
              </w:rPr>
              <w:t>sentences.  K</w:t>
            </w:r>
            <w:r w:rsidR="00D86E46" w:rsidRPr="001A1ACB">
              <w:rPr>
                <w:sz w:val="24"/>
              </w:rPr>
              <w:t>ey words and powerful sentences are highlighted a</w:t>
            </w:r>
            <w:r w:rsidR="001A1ACB" w:rsidRPr="001A1ACB">
              <w:rPr>
                <w:sz w:val="24"/>
              </w:rPr>
              <w:t>n</w:t>
            </w:r>
            <w:r w:rsidR="00D86E46" w:rsidRPr="001A1ACB">
              <w:rPr>
                <w:sz w:val="24"/>
              </w:rPr>
              <w:t>d examined</w:t>
            </w:r>
            <w:r w:rsidR="00D86E46">
              <w:rPr>
                <w:b/>
                <w:sz w:val="24"/>
              </w:rPr>
              <w:t>.</w:t>
            </w:r>
          </w:p>
          <w:p w:rsidR="00D86E46" w:rsidRPr="002028C7" w:rsidRDefault="00D86E46" w:rsidP="00D86E46">
            <w:pPr>
              <w:pStyle w:val="ListParagraph"/>
              <w:rPr>
                <w:b/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Status of the Class:</w:t>
            </w:r>
          </w:p>
          <w:p w:rsidR="002028C7" w:rsidRPr="001A1ACB" w:rsidRDefault="00D86E46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>Students work on improving sentence fluency on their movie review</w:t>
            </w:r>
          </w:p>
          <w:p w:rsidR="00D86E46" w:rsidRPr="002028C7" w:rsidRDefault="00D86E46" w:rsidP="00D86E46">
            <w:pPr>
              <w:pStyle w:val="ListParagraph"/>
              <w:rPr>
                <w:b/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Guided Practice/ Independent Practice/ Conferences</w:t>
            </w:r>
            <w:r w:rsidRPr="002028C7">
              <w:rPr>
                <w:b/>
                <w:sz w:val="24"/>
              </w:rPr>
              <w:t>:</w:t>
            </w:r>
          </w:p>
          <w:p w:rsidR="002028C7" w:rsidRPr="001A1ACB" w:rsidRDefault="00D86E46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>Guided practice: Students draw a box around each sentence in their writing.  Students examine their boxes to see if visually the</w:t>
            </w:r>
            <w:r w:rsidR="001A1ACB" w:rsidRPr="001A1ACB">
              <w:rPr>
                <w:sz w:val="24"/>
              </w:rPr>
              <w:t>y</w:t>
            </w:r>
            <w:r w:rsidRPr="001A1ACB">
              <w:rPr>
                <w:sz w:val="24"/>
              </w:rPr>
              <w:t xml:space="preserve"> are the same </w:t>
            </w:r>
            <w:r w:rsidR="001A1ACB" w:rsidRPr="001A1ACB">
              <w:rPr>
                <w:sz w:val="24"/>
              </w:rPr>
              <w:t>size</w:t>
            </w:r>
            <w:r w:rsidRPr="001A1ACB">
              <w:rPr>
                <w:sz w:val="24"/>
              </w:rPr>
              <w:t xml:space="preserve"> or vary in length. This will  help them identify which </w:t>
            </w:r>
            <w:r w:rsidR="001A1ACB" w:rsidRPr="001A1ACB">
              <w:rPr>
                <w:sz w:val="24"/>
              </w:rPr>
              <w:t>sentence</w:t>
            </w:r>
            <w:r w:rsidRPr="001A1ACB">
              <w:rPr>
                <w:sz w:val="24"/>
              </w:rPr>
              <w:t xml:space="preserve"> they might need to </w:t>
            </w:r>
            <w:r w:rsidR="001A1ACB" w:rsidRPr="001A1ACB">
              <w:rPr>
                <w:sz w:val="24"/>
              </w:rPr>
              <w:t>combine</w:t>
            </w:r>
            <w:r w:rsidRPr="001A1ACB">
              <w:rPr>
                <w:sz w:val="24"/>
              </w:rPr>
              <w:t xml:space="preserve"> to improve </w:t>
            </w:r>
            <w:r w:rsidR="001A1ACB" w:rsidRPr="001A1ACB">
              <w:rPr>
                <w:sz w:val="24"/>
              </w:rPr>
              <w:t>fluency</w:t>
            </w:r>
          </w:p>
          <w:p w:rsidR="00D86E46" w:rsidRPr="001A1ACB" w:rsidRDefault="00D86E46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 xml:space="preserve">Independent Practice: </w:t>
            </w:r>
            <w:r w:rsidR="001A1ACB" w:rsidRPr="001A1ACB">
              <w:rPr>
                <w:sz w:val="24"/>
              </w:rPr>
              <w:t>Students</w:t>
            </w:r>
            <w:r w:rsidRPr="001A1ACB">
              <w:rPr>
                <w:sz w:val="24"/>
              </w:rPr>
              <w:t xml:space="preserve"> work to combine several </w:t>
            </w:r>
            <w:r w:rsidR="001A1ACB" w:rsidRPr="001A1ACB">
              <w:rPr>
                <w:sz w:val="24"/>
              </w:rPr>
              <w:t>sentences</w:t>
            </w:r>
            <w:r w:rsidRPr="001A1ACB">
              <w:rPr>
                <w:sz w:val="24"/>
              </w:rPr>
              <w:t xml:space="preserve"> together to improve the fluency of their work</w:t>
            </w:r>
            <w:r w:rsidR="001A1ACB" w:rsidRPr="001A1ACB">
              <w:rPr>
                <w:sz w:val="24"/>
              </w:rPr>
              <w:t>.</w:t>
            </w:r>
          </w:p>
          <w:p w:rsidR="00D86E46" w:rsidRPr="002028C7" w:rsidRDefault="00D86E46" w:rsidP="00D86E46">
            <w:pPr>
              <w:pStyle w:val="ListParagraph"/>
              <w:rPr>
                <w:b/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Sharing/Reflection</w:t>
            </w:r>
            <w:r w:rsidRPr="002028C7">
              <w:rPr>
                <w:b/>
                <w:sz w:val="24"/>
              </w:rPr>
              <w:t>:</w:t>
            </w:r>
          </w:p>
          <w:p w:rsidR="002028C7" w:rsidRPr="001A1ACB" w:rsidRDefault="00D86E46" w:rsidP="001A1ACB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 xml:space="preserve">Students share </w:t>
            </w:r>
            <w:r w:rsidR="001A1ACB" w:rsidRPr="001A1ACB">
              <w:rPr>
                <w:sz w:val="24"/>
              </w:rPr>
              <w:t>critic with</w:t>
            </w:r>
            <w:r w:rsidRPr="001A1ACB">
              <w:rPr>
                <w:sz w:val="24"/>
              </w:rPr>
              <w:t xml:space="preserve"> partner. Partner examines work to see how sentence </w:t>
            </w:r>
            <w:r w:rsidR="001A1ACB" w:rsidRPr="001A1ACB">
              <w:rPr>
                <w:sz w:val="24"/>
              </w:rPr>
              <w:t>fluency</w:t>
            </w:r>
            <w:r w:rsidRPr="001A1ACB">
              <w:rPr>
                <w:sz w:val="24"/>
              </w:rPr>
              <w:t xml:space="preserve"> has improved and uses the rubric to help provide feedback. </w:t>
            </w:r>
            <w:r w:rsidR="001A1ACB" w:rsidRPr="001A1ACB">
              <w:rPr>
                <w:sz w:val="24"/>
              </w:rPr>
              <w:t>Partners</w:t>
            </w:r>
            <w:r w:rsidRPr="001A1ACB">
              <w:rPr>
                <w:sz w:val="24"/>
              </w:rPr>
              <w:t xml:space="preserve"> discuss rubric score.</w:t>
            </w:r>
          </w:p>
        </w:tc>
      </w:tr>
      <w:tr w:rsidR="002028C7" w:rsidTr="00CE29A8">
        <w:tc>
          <w:tcPr>
            <w:tcW w:w="9576" w:type="dxa"/>
          </w:tcPr>
          <w:p w:rsidR="002028C7" w:rsidRPr="002028C7" w:rsidRDefault="002028C7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Connections:</w:t>
            </w:r>
          </w:p>
          <w:p w:rsidR="001A1ACB" w:rsidRPr="00440B7E" w:rsidRDefault="001A1ACB" w:rsidP="001A1ACB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 xml:space="preserve">This lesson will connect to the vocabulary and terms that they have become familiar with while taking this class , but pushes the students to use the words/terms in a more controlled and semi formal way </w:t>
            </w:r>
          </w:p>
          <w:p w:rsidR="002028C7" w:rsidRPr="002028C7" w:rsidRDefault="002028C7" w:rsidP="001A1ACB">
            <w:pPr>
              <w:pStyle w:val="ListParagraph"/>
              <w:rPr>
                <w:b/>
                <w:sz w:val="24"/>
              </w:rPr>
            </w:pPr>
          </w:p>
        </w:tc>
      </w:tr>
      <w:tr w:rsidR="002028C7" w:rsidTr="00CE29A8">
        <w:tc>
          <w:tcPr>
            <w:tcW w:w="9576" w:type="dxa"/>
          </w:tcPr>
          <w:p w:rsidR="002028C7" w:rsidRPr="002028C7" w:rsidRDefault="008F5B19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Materials</w:t>
            </w:r>
            <w:r w:rsidR="002028C7" w:rsidRPr="002028C7">
              <w:rPr>
                <w:b/>
                <w:sz w:val="24"/>
              </w:rPr>
              <w:t>:</w:t>
            </w:r>
          </w:p>
          <w:p w:rsidR="002028C7" w:rsidRPr="001A1ACB" w:rsidRDefault="001A1ACB" w:rsidP="002028C7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1A1ACB">
              <w:rPr>
                <w:sz w:val="24"/>
              </w:rPr>
              <w:t xml:space="preserve">Model student critic </w:t>
            </w:r>
          </w:p>
          <w:p w:rsidR="001A1ACB" w:rsidRPr="002028C7" w:rsidRDefault="001A1ACB" w:rsidP="002028C7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</w:rPr>
            </w:pPr>
            <w:r w:rsidRPr="001A1ACB">
              <w:rPr>
                <w:sz w:val="24"/>
              </w:rPr>
              <w:t>Students written movie critic</w:t>
            </w:r>
          </w:p>
        </w:tc>
      </w:tr>
    </w:tbl>
    <w:p w:rsidR="002028C7" w:rsidRDefault="008F5B19">
      <w:r>
        <w:t xml:space="preserve"> </w:t>
      </w:r>
    </w:p>
    <w:sectPr w:rsidR="00202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16716"/>
    <w:multiLevelType w:val="hybridMultilevel"/>
    <w:tmpl w:val="8C16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8C7"/>
    <w:rsid w:val="001A1ACB"/>
    <w:rsid w:val="002028C7"/>
    <w:rsid w:val="008F5B19"/>
    <w:rsid w:val="00D86E46"/>
    <w:rsid w:val="00E85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28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dkenna</dc:creator>
  <cp:keywords/>
  <dc:description/>
  <cp:lastModifiedBy>dkenna</cp:lastModifiedBy>
  <cp:revision>2</cp:revision>
  <dcterms:created xsi:type="dcterms:W3CDTF">2011-07-12T17:19:00Z</dcterms:created>
  <dcterms:modified xsi:type="dcterms:W3CDTF">2011-07-12T17:19:00Z</dcterms:modified>
</cp:coreProperties>
</file>